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68BD" w14:textId="3FBB1115" w:rsidR="002251F3" w:rsidRDefault="002251F3" w:rsidP="2A835CD7">
      <w:pPr>
        <w:jc w:val="center"/>
        <w:rPr>
          <w:rStyle w:val="normaltextrun"/>
          <w:rFonts w:ascii="Arial" w:hAnsi="Arial" w:cs="Arial"/>
          <w:b/>
          <w:bCs/>
          <w:color w:val="000000"/>
          <w:sz w:val="32"/>
          <w:szCs w:val="32"/>
          <w:shd w:val="clear" w:color="auto" w:fill="FFFFFF"/>
          <w:lang w:val="en-GB"/>
        </w:rPr>
      </w:pPr>
      <w:r>
        <w:rPr>
          <w:b/>
          <w:noProof/>
          <w:sz w:val="28"/>
          <w:szCs w:val="28"/>
          <w:lang w:eastAsia="en-GB"/>
        </w:rPr>
        <w:drawing>
          <wp:anchor distT="0" distB="0" distL="114300" distR="114300" simplePos="0" relativeHeight="251659264" behindDoc="1" locked="0" layoutInCell="1" allowOverlap="1" wp14:anchorId="068B274D" wp14:editId="4E04D343">
            <wp:simplePos x="0" y="0"/>
            <wp:positionH relativeFrom="margin">
              <wp:posOffset>3752850</wp:posOffset>
            </wp:positionH>
            <wp:positionV relativeFrom="margin">
              <wp:posOffset>-304800</wp:posOffset>
            </wp:positionV>
            <wp:extent cx="2074545" cy="719455"/>
            <wp:effectExtent l="0" t="0" r="1905"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4545" cy="719455"/>
                    </a:xfrm>
                    <a:prstGeom prst="rect">
                      <a:avLst/>
                    </a:prstGeom>
                  </pic:spPr>
                </pic:pic>
              </a:graphicData>
            </a:graphic>
            <wp14:sizeRelH relativeFrom="margin">
              <wp14:pctWidth>0</wp14:pctWidth>
            </wp14:sizeRelH>
            <wp14:sizeRelV relativeFrom="margin">
              <wp14:pctHeight>0</wp14:pctHeight>
            </wp14:sizeRelV>
          </wp:anchor>
        </w:drawing>
      </w:r>
    </w:p>
    <w:p w14:paraId="267709AE" w14:textId="77777777" w:rsidR="002251F3" w:rsidRDefault="002251F3" w:rsidP="2A835CD7">
      <w:pPr>
        <w:jc w:val="center"/>
        <w:rPr>
          <w:rStyle w:val="normaltextrun"/>
          <w:rFonts w:ascii="Arial" w:hAnsi="Arial" w:cs="Arial"/>
          <w:b/>
          <w:bCs/>
          <w:color w:val="000000"/>
          <w:sz w:val="32"/>
          <w:szCs w:val="32"/>
          <w:shd w:val="clear" w:color="auto" w:fill="FFFFFF"/>
          <w:lang w:val="en-GB"/>
        </w:rPr>
      </w:pPr>
    </w:p>
    <w:p w14:paraId="7BB8671E" w14:textId="18CE5859" w:rsidR="00DA6D6D" w:rsidRDefault="0069366D" w:rsidP="2A835CD7">
      <w:pPr>
        <w:jc w:val="center"/>
        <w:rPr>
          <w:rStyle w:val="normaltextrun"/>
          <w:rFonts w:ascii="Arial" w:hAnsi="Arial" w:cs="Arial"/>
          <w:b/>
          <w:bCs/>
          <w:color w:val="000000"/>
          <w:sz w:val="32"/>
          <w:szCs w:val="32"/>
          <w:shd w:val="clear" w:color="auto" w:fill="FFFFFF"/>
          <w:lang w:val="en-GB"/>
        </w:rPr>
      </w:pPr>
      <w:r w:rsidRPr="2A835CD7">
        <w:rPr>
          <w:rStyle w:val="normaltextrun"/>
          <w:rFonts w:ascii="Arial" w:hAnsi="Arial" w:cs="Arial"/>
          <w:b/>
          <w:bCs/>
          <w:color w:val="000000"/>
          <w:sz w:val="32"/>
          <w:szCs w:val="32"/>
          <w:shd w:val="clear" w:color="auto" w:fill="FFFFFF"/>
          <w:lang w:val="en-GB"/>
        </w:rPr>
        <w:t>Job Applicants</w:t>
      </w:r>
      <w:r w:rsidR="00773C60">
        <w:rPr>
          <w:rStyle w:val="normaltextrun"/>
          <w:rFonts w:ascii="Arial" w:hAnsi="Arial" w:cs="Arial"/>
          <w:b/>
          <w:bCs/>
          <w:color w:val="000000"/>
          <w:sz w:val="32"/>
          <w:szCs w:val="32"/>
          <w:shd w:val="clear" w:color="auto" w:fill="FFFFFF"/>
          <w:lang w:val="en-GB"/>
        </w:rPr>
        <w:t xml:space="preserve"> </w:t>
      </w:r>
      <w:r w:rsidRPr="2A835CD7">
        <w:rPr>
          <w:rStyle w:val="normaltextrun"/>
          <w:rFonts w:ascii="Arial" w:hAnsi="Arial" w:cs="Arial"/>
          <w:b/>
          <w:bCs/>
          <w:color w:val="000000"/>
          <w:sz w:val="32"/>
          <w:szCs w:val="32"/>
          <w:shd w:val="clear" w:color="auto" w:fill="FFFFFF"/>
          <w:lang w:val="en-GB"/>
        </w:rPr>
        <w:t>Privacy Notice</w:t>
      </w:r>
    </w:p>
    <w:p w14:paraId="30F3F057" w14:textId="77777777" w:rsidR="002251F3" w:rsidRPr="00DA6D6D" w:rsidRDefault="002251F3" w:rsidP="2A835CD7">
      <w:pPr>
        <w:jc w:val="center"/>
        <w:rPr>
          <w:rStyle w:val="normaltextrun"/>
          <w:rFonts w:ascii="Arial" w:hAnsi="Arial" w:cs="Arial"/>
          <w:b/>
          <w:bCs/>
          <w:color w:val="000000"/>
          <w:sz w:val="32"/>
          <w:szCs w:val="32"/>
          <w:shd w:val="clear" w:color="auto" w:fill="FFFFFF"/>
          <w:lang w:val="en-GB"/>
        </w:rPr>
      </w:pPr>
    </w:p>
    <w:p w14:paraId="14B3795F" w14:textId="7D921ECD" w:rsidR="00DA6D6D" w:rsidRDefault="00DA6D6D" w:rsidP="007F3412">
      <w:pPr>
        <w:pStyle w:val="ListParagraph"/>
        <w:numPr>
          <w:ilvl w:val="0"/>
          <w:numId w:val="9"/>
        </w:numPr>
        <w:jc w:val="both"/>
        <w:rPr>
          <w:rStyle w:val="eop"/>
          <w:rFonts w:ascii="Arial" w:hAnsi="Arial" w:cs="Arial"/>
          <w:b/>
          <w:color w:val="000000"/>
          <w:sz w:val="28"/>
          <w:szCs w:val="28"/>
          <w:shd w:val="clear" w:color="auto" w:fill="FFFFFF"/>
          <w:lang w:val="en-GB"/>
        </w:rPr>
      </w:pPr>
      <w:r w:rsidRPr="00DA6D6D">
        <w:rPr>
          <w:rStyle w:val="eop"/>
          <w:rFonts w:ascii="Arial" w:hAnsi="Arial" w:cs="Arial"/>
          <w:b/>
          <w:color w:val="000000"/>
          <w:sz w:val="28"/>
          <w:szCs w:val="28"/>
          <w:shd w:val="clear" w:color="auto" w:fill="FFFFFF"/>
          <w:lang w:val="en-GB"/>
        </w:rPr>
        <w:t xml:space="preserve">GENERAL INFORMATION </w:t>
      </w:r>
    </w:p>
    <w:p w14:paraId="69B4A890" w14:textId="77777777" w:rsidR="00DA6D6D" w:rsidRPr="002251F3" w:rsidRDefault="00DA6D6D" w:rsidP="007F3412">
      <w:pPr>
        <w:pStyle w:val="ListParagraph"/>
        <w:ind w:left="360"/>
        <w:jc w:val="both"/>
        <w:rPr>
          <w:rStyle w:val="eop"/>
          <w:rFonts w:ascii="Arial" w:hAnsi="Arial" w:cs="Arial"/>
          <w:b/>
          <w:color w:val="000000"/>
          <w:sz w:val="24"/>
          <w:szCs w:val="24"/>
          <w:shd w:val="clear" w:color="auto" w:fill="FFFFFF"/>
          <w:lang w:val="en-GB"/>
        </w:rPr>
      </w:pPr>
    </w:p>
    <w:p w14:paraId="3354C70B" w14:textId="77777777" w:rsidR="00DA6D6D" w:rsidRPr="002251F3" w:rsidRDefault="00DA6D6D" w:rsidP="007F3412">
      <w:pPr>
        <w:pStyle w:val="ListParagraph"/>
        <w:numPr>
          <w:ilvl w:val="1"/>
          <w:numId w:val="9"/>
        </w:numPr>
        <w:jc w:val="both"/>
        <w:rPr>
          <w:rStyle w:val="eop"/>
          <w:rFonts w:ascii="Arial" w:hAnsi="Arial" w:cs="Arial"/>
          <w:bCs/>
          <w:color w:val="000000"/>
          <w:sz w:val="24"/>
          <w:szCs w:val="24"/>
          <w:shd w:val="clear" w:color="auto" w:fill="FFFFFF"/>
          <w:lang w:val="en-GB"/>
        </w:rPr>
      </w:pPr>
      <w:r w:rsidRPr="002251F3">
        <w:rPr>
          <w:rStyle w:val="eop"/>
          <w:rFonts w:ascii="Arial" w:hAnsi="Arial" w:cs="Arial"/>
          <w:bCs/>
          <w:color w:val="000000"/>
          <w:sz w:val="24"/>
          <w:szCs w:val="24"/>
          <w:shd w:val="clear" w:color="auto" w:fill="FFFFFF"/>
          <w:lang w:val="en-GB"/>
        </w:rPr>
        <w:t>We process personal data relating to:</w:t>
      </w:r>
    </w:p>
    <w:p w14:paraId="7F118439" w14:textId="749218BE" w:rsidR="00DA6D6D" w:rsidRPr="002251F3" w:rsidRDefault="00DA6D6D" w:rsidP="002251F3">
      <w:pPr>
        <w:pStyle w:val="ListParagraph"/>
        <w:numPr>
          <w:ilvl w:val="0"/>
          <w:numId w:val="15"/>
        </w:numPr>
        <w:ind w:left="1701" w:hanging="283"/>
        <w:jc w:val="both"/>
        <w:rPr>
          <w:rStyle w:val="eop"/>
          <w:rFonts w:ascii="Arial" w:hAnsi="Arial" w:cs="Arial"/>
          <w:bCs/>
          <w:color w:val="000000"/>
          <w:sz w:val="24"/>
          <w:szCs w:val="24"/>
          <w:shd w:val="clear" w:color="auto" w:fill="FFFFFF"/>
          <w:lang w:val="en-GB"/>
        </w:rPr>
      </w:pPr>
      <w:r w:rsidRPr="002251F3">
        <w:rPr>
          <w:rStyle w:val="eop"/>
          <w:rFonts w:ascii="Arial" w:hAnsi="Arial" w:cs="Arial"/>
          <w:bCs/>
          <w:color w:val="000000"/>
          <w:sz w:val="24"/>
          <w:szCs w:val="24"/>
          <w:shd w:val="clear" w:color="auto" w:fill="FFFFFF"/>
          <w:lang w:val="en-GB"/>
        </w:rPr>
        <w:t>those we employ to work at our schools, or otherwise engage to work</w:t>
      </w:r>
      <w:r w:rsidR="002251F3">
        <w:rPr>
          <w:rStyle w:val="eop"/>
          <w:rFonts w:ascii="Arial" w:hAnsi="Arial" w:cs="Arial"/>
          <w:bCs/>
          <w:color w:val="000000"/>
          <w:sz w:val="24"/>
          <w:szCs w:val="24"/>
          <w:shd w:val="clear" w:color="auto" w:fill="FFFFFF"/>
          <w:lang w:val="en-GB"/>
        </w:rPr>
        <w:t xml:space="preserve"> </w:t>
      </w:r>
      <w:r w:rsidRPr="002251F3">
        <w:rPr>
          <w:rStyle w:val="eop"/>
          <w:rFonts w:ascii="Arial" w:hAnsi="Arial" w:cs="Arial"/>
          <w:bCs/>
          <w:color w:val="000000"/>
          <w:sz w:val="24"/>
          <w:szCs w:val="24"/>
          <w:shd w:val="clear" w:color="auto" w:fill="FFFFFF"/>
          <w:lang w:val="en-GB"/>
        </w:rPr>
        <w:t xml:space="preserve">within our </w:t>
      </w:r>
      <w:proofErr w:type="gramStart"/>
      <w:r w:rsidRPr="002251F3">
        <w:rPr>
          <w:rStyle w:val="eop"/>
          <w:rFonts w:ascii="Arial" w:hAnsi="Arial" w:cs="Arial"/>
          <w:bCs/>
          <w:color w:val="000000"/>
          <w:sz w:val="24"/>
          <w:szCs w:val="24"/>
          <w:shd w:val="clear" w:color="auto" w:fill="FFFFFF"/>
          <w:lang w:val="en-GB"/>
        </w:rPr>
        <w:t>Trust;</w:t>
      </w:r>
      <w:proofErr w:type="gramEnd"/>
    </w:p>
    <w:p w14:paraId="417C88F1" w14:textId="7F7D1B6D" w:rsidR="00DA6D6D" w:rsidRPr="002251F3" w:rsidRDefault="00DA6D6D" w:rsidP="002251F3">
      <w:pPr>
        <w:pStyle w:val="ListParagraph"/>
        <w:numPr>
          <w:ilvl w:val="0"/>
          <w:numId w:val="15"/>
        </w:numPr>
        <w:ind w:left="1701" w:hanging="283"/>
        <w:jc w:val="both"/>
        <w:rPr>
          <w:rStyle w:val="eop"/>
          <w:rFonts w:ascii="Arial" w:hAnsi="Arial" w:cs="Arial"/>
          <w:bCs/>
          <w:color w:val="000000"/>
          <w:sz w:val="24"/>
          <w:szCs w:val="24"/>
          <w:shd w:val="clear" w:color="auto" w:fill="FFFFFF"/>
          <w:lang w:val="en-GB"/>
        </w:rPr>
      </w:pPr>
      <w:r w:rsidRPr="002251F3">
        <w:rPr>
          <w:rStyle w:val="eop"/>
          <w:rFonts w:ascii="Arial" w:hAnsi="Arial" w:cs="Arial"/>
          <w:bCs/>
          <w:color w:val="000000"/>
          <w:sz w:val="24"/>
          <w:szCs w:val="24"/>
          <w:shd w:val="clear" w:color="auto" w:fill="FFFFFF"/>
          <w:lang w:val="en-GB"/>
        </w:rPr>
        <w:t xml:space="preserve">those applying to work within our </w:t>
      </w:r>
      <w:proofErr w:type="gramStart"/>
      <w:r w:rsidRPr="002251F3">
        <w:rPr>
          <w:rStyle w:val="eop"/>
          <w:rFonts w:ascii="Arial" w:hAnsi="Arial" w:cs="Arial"/>
          <w:bCs/>
          <w:color w:val="000000"/>
          <w:sz w:val="24"/>
          <w:szCs w:val="24"/>
          <w:shd w:val="clear" w:color="auto" w:fill="FFFFFF"/>
          <w:lang w:val="en-GB"/>
        </w:rPr>
        <w:t>Trust;</w:t>
      </w:r>
      <w:proofErr w:type="gramEnd"/>
    </w:p>
    <w:p w14:paraId="7A888E67" w14:textId="2CCFC338" w:rsidR="007F3412" w:rsidRPr="00773C60" w:rsidRDefault="00DA6D6D" w:rsidP="00773C60">
      <w:pPr>
        <w:pStyle w:val="ListParagraph"/>
        <w:numPr>
          <w:ilvl w:val="0"/>
          <w:numId w:val="15"/>
        </w:numPr>
        <w:spacing w:after="0"/>
        <w:ind w:left="1701" w:hanging="283"/>
        <w:jc w:val="both"/>
        <w:rPr>
          <w:rStyle w:val="eop"/>
          <w:rFonts w:ascii="Arial" w:hAnsi="Arial" w:cs="Arial"/>
          <w:bCs/>
          <w:color w:val="000000"/>
          <w:sz w:val="24"/>
          <w:szCs w:val="24"/>
          <w:shd w:val="clear" w:color="auto" w:fill="FFFFFF"/>
          <w:lang w:val="en-GB"/>
        </w:rPr>
      </w:pPr>
      <w:r w:rsidRPr="002251F3">
        <w:rPr>
          <w:rStyle w:val="eop"/>
          <w:rFonts w:ascii="Arial" w:hAnsi="Arial" w:cs="Arial"/>
          <w:bCs/>
          <w:color w:val="000000"/>
          <w:sz w:val="24"/>
          <w:szCs w:val="24"/>
          <w:shd w:val="clear" w:color="auto" w:fill="FFFFFF"/>
          <w:lang w:val="en-GB"/>
        </w:rPr>
        <w:t>those we contract to undertake work at our schools.</w:t>
      </w:r>
      <w:r w:rsidR="007F3412" w:rsidRPr="00773C60">
        <w:rPr>
          <w:rStyle w:val="eop"/>
          <w:rFonts w:ascii="Arial" w:hAnsi="Arial" w:cs="Arial"/>
          <w:bCs/>
          <w:color w:val="000000"/>
          <w:sz w:val="24"/>
          <w:szCs w:val="24"/>
          <w:shd w:val="clear" w:color="auto" w:fill="FFFFFF"/>
          <w:lang w:val="en-GB"/>
        </w:rPr>
        <w:t xml:space="preserve"> </w:t>
      </w:r>
    </w:p>
    <w:p w14:paraId="6E6C75AE" w14:textId="77777777" w:rsidR="007F3412" w:rsidRPr="002251F3" w:rsidRDefault="007F3412" w:rsidP="002251F3">
      <w:pPr>
        <w:pStyle w:val="ListParagraph"/>
        <w:spacing w:after="0"/>
        <w:jc w:val="both"/>
        <w:rPr>
          <w:rStyle w:val="eop"/>
          <w:rFonts w:ascii="Arial" w:hAnsi="Arial" w:cs="Arial"/>
          <w:bCs/>
          <w:color w:val="000000"/>
          <w:sz w:val="24"/>
          <w:szCs w:val="24"/>
          <w:shd w:val="clear" w:color="auto" w:fill="FFFFFF"/>
          <w:lang w:val="en-GB"/>
        </w:rPr>
      </w:pPr>
    </w:p>
    <w:p w14:paraId="0998C6F6" w14:textId="346DFCD0" w:rsidR="00DA6D6D" w:rsidRPr="002251F3" w:rsidRDefault="00DA6D6D" w:rsidP="002251F3">
      <w:pPr>
        <w:pStyle w:val="ListParagraph"/>
        <w:numPr>
          <w:ilvl w:val="1"/>
          <w:numId w:val="9"/>
        </w:numPr>
        <w:spacing w:after="0"/>
        <w:jc w:val="both"/>
        <w:rPr>
          <w:rStyle w:val="eop"/>
          <w:rFonts w:ascii="Arial" w:hAnsi="Arial" w:cs="Arial"/>
          <w:bCs/>
          <w:color w:val="000000"/>
          <w:sz w:val="24"/>
          <w:szCs w:val="24"/>
          <w:shd w:val="clear" w:color="auto" w:fill="FFFFFF"/>
          <w:lang w:val="en-GB"/>
        </w:rPr>
      </w:pPr>
      <w:r w:rsidRPr="002251F3">
        <w:rPr>
          <w:rStyle w:val="eop"/>
          <w:rFonts w:ascii="Arial" w:hAnsi="Arial" w:cs="Arial"/>
          <w:bCs/>
          <w:color w:val="000000"/>
          <w:sz w:val="24"/>
          <w:szCs w:val="24"/>
          <w:shd w:val="clear" w:color="auto" w:fill="FFFFFF"/>
          <w:lang w:val="en-GB"/>
        </w:rPr>
        <w:t xml:space="preserve">This Privacy Notice should be read and interpreted together with the Data Protection Policy available at: </w:t>
      </w:r>
      <w:hyperlink r:id="rId11" w:history="1">
        <w:r w:rsidRPr="002251F3">
          <w:rPr>
            <w:rStyle w:val="Hyperlink"/>
            <w:rFonts w:ascii="Arial" w:hAnsi="Arial" w:cs="Arial"/>
            <w:bCs/>
            <w:sz w:val="24"/>
            <w:szCs w:val="24"/>
            <w:shd w:val="clear" w:color="auto" w:fill="FFFFFF"/>
            <w:lang w:val="en-GB"/>
          </w:rPr>
          <w:t>https://anglianlearning.org/gdpr-policies/</w:t>
        </w:r>
      </w:hyperlink>
      <w:r w:rsidRPr="002251F3">
        <w:rPr>
          <w:rStyle w:val="eop"/>
          <w:rFonts w:ascii="Arial" w:hAnsi="Arial" w:cs="Arial"/>
          <w:bCs/>
          <w:color w:val="000000"/>
          <w:sz w:val="24"/>
          <w:szCs w:val="24"/>
          <w:shd w:val="clear" w:color="auto" w:fill="FFFFFF"/>
          <w:lang w:val="en-GB"/>
        </w:rPr>
        <w:t xml:space="preserve">    </w:t>
      </w:r>
    </w:p>
    <w:p w14:paraId="68C070C0" w14:textId="77777777" w:rsidR="007F3412" w:rsidRPr="002251F3" w:rsidRDefault="007F3412" w:rsidP="007F3412">
      <w:pPr>
        <w:pStyle w:val="ListParagraph"/>
        <w:jc w:val="both"/>
        <w:rPr>
          <w:rStyle w:val="eop"/>
          <w:rFonts w:ascii="Arial" w:hAnsi="Arial" w:cs="Arial"/>
          <w:bCs/>
          <w:color w:val="000000"/>
          <w:sz w:val="24"/>
          <w:szCs w:val="24"/>
          <w:shd w:val="clear" w:color="auto" w:fill="FFFFFF"/>
          <w:lang w:val="en-GB"/>
        </w:rPr>
      </w:pPr>
    </w:p>
    <w:p w14:paraId="105F6B6A" w14:textId="4BD02CFC" w:rsidR="007F3412" w:rsidRPr="002251F3" w:rsidRDefault="007F3412" w:rsidP="002251F3">
      <w:pPr>
        <w:pStyle w:val="ListParagraph"/>
        <w:numPr>
          <w:ilvl w:val="1"/>
          <w:numId w:val="9"/>
        </w:numPr>
        <w:spacing w:after="0"/>
        <w:jc w:val="both"/>
        <w:rPr>
          <w:rStyle w:val="eop"/>
          <w:rFonts w:eastAsiaTheme="minorEastAsia"/>
          <w:color w:val="000000"/>
          <w:sz w:val="24"/>
          <w:szCs w:val="24"/>
          <w:shd w:val="clear" w:color="auto" w:fill="FFFFFF"/>
          <w:lang w:val="en-GB"/>
        </w:rPr>
      </w:pPr>
      <w:r w:rsidRPr="002251F3">
        <w:rPr>
          <w:rStyle w:val="eop"/>
          <w:rFonts w:ascii="Arial" w:hAnsi="Arial" w:cs="Arial"/>
          <w:color w:val="000000"/>
          <w:sz w:val="24"/>
          <w:szCs w:val="24"/>
          <w:shd w:val="clear" w:color="auto" w:fill="FFFFFF"/>
          <w:lang w:val="en-GB"/>
        </w:rPr>
        <w:t xml:space="preserve">Any wish to limit or object to the uses to which personal data is to be put should be notified to the </w:t>
      </w:r>
      <w:r w:rsidR="34F28C4F" w:rsidRPr="002251F3">
        <w:rPr>
          <w:rFonts w:ascii="Arial" w:eastAsia="Arial" w:hAnsi="Arial" w:cs="Arial"/>
          <w:color w:val="000000" w:themeColor="text1"/>
          <w:sz w:val="24"/>
          <w:szCs w:val="24"/>
          <w:lang w:val="en-GB"/>
        </w:rPr>
        <w:t>Data Protection Officer</w:t>
      </w:r>
      <w:r w:rsidRPr="002251F3">
        <w:rPr>
          <w:rStyle w:val="eop"/>
          <w:rFonts w:ascii="Arial" w:hAnsi="Arial" w:cs="Arial"/>
          <w:color w:val="000000"/>
          <w:sz w:val="24"/>
          <w:szCs w:val="24"/>
          <w:shd w:val="clear" w:color="auto" w:fill="FFFFFF"/>
          <w:lang w:val="en-GB"/>
        </w:rPr>
        <w:t xml:space="preserve"> who will ensure that this is </w:t>
      </w:r>
      <w:proofErr w:type="gramStart"/>
      <w:r w:rsidRPr="002251F3">
        <w:rPr>
          <w:rStyle w:val="eop"/>
          <w:rFonts w:ascii="Arial" w:hAnsi="Arial" w:cs="Arial"/>
          <w:color w:val="000000"/>
          <w:sz w:val="24"/>
          <w:szCs w:val="24"/>
          <w:shd w:val="clear" w:color="auto" w:fill="FFFFFF"/>
          <w:lang w:val="en-GB"/>
        </w:rPr>
        <w:t>recorded, and</w:t>
      </w:r>
      <w:proofErr w:type="gramEnd"/>
      <w:r w:rsidRPr="002251F3">
        <w:rPr>
          <w:rStyle w:val="eop"/>
          <w:rFonts w:ascii="Arial" w:hAnsi="Arial" w:cs="Arial"/>
          <w:color w:val="000000"/>
          <w:sz w:val="24"/>
          <w:szCs w:val="24"/>
          <w:shd w:val="clear" w:color="auto" w:fill="FFFFFF"/>
          <w:lang w:val="en-GB"/>
        </w:rPr>
        <w:t xml:space="preserve"> adhered to if appropriate. If the </w:t>
      </w:r>
      <w:r w:rsidR="207FCE66" w:rsidRPr="002251F3">
        <w:rPr>
          <w:rFonts w:ascii="Arial" w:eastAsia="Arial" w:hAnsi="Arial" w:cs="Arial"/>
          <w:color w:val="000000" w:themeColor="text1"/>
          <w:sz w:val="24"/>
          <w:szCs w:val="24"/>
          <w:lang w:val="en-GB"/>
        </w:rPr>
        <w:t>Data Protection Officer</w:t>
      </w:r>
      <w:r w:rsidRPr="002251F3">
        <w:rPr>
          <w:rStyle w:val="eop"/>
          <w:rFonts w:ascii="Arial" w:hAnsi="Arial" w:cs="Arial"/>
          <w:color w:val="000000" w:themeColor="text1"/>
          <w:sz w:val="24"/>
          <w:szCs w:val="24"/>
          <w:lang w:val="en-GB"/>
        </w:rPr>
        <w:t xml:space="preserve"> is of the view that it is not appropriate to limit the use of personal data in the way specified, the individual will be given written reasons why the Trust cannot comply with their request.</w:t>
      </w:r>
    </w:p>
    <w:p w14:paraId="0C5AA5AD" w14:textId="77777777" w:rsidR="002251F3" w:rsidRPr="002251F3" w:rsidRDefault="002251F3" w:rsidP="002251F3">
      <w:pPr>
        <w:pStyle w:val="ListParagraph"/>
        <w:spacing w:after="0"/>
        <w:jc w:val="both"/>
        <w:rPr>
          <w:rStyle w:val="eop"/>
          <w:rFonts w:ascii="Arial" w:eastAsiaTheme="minorEastAsia" w:hAnsi="Arial" w:cs="Arial"/>
          <w:color w:val="000000"/>
          <w:sz w:val="24"/>
          <w:szCs w:val="24"/>
          <w:shd w:val="clear" w:color="auto" w:fill="FFFFFF"/>
          <w:lang w:val="en-GB"/>
        </w:rPr>
      </w:pPr>
    </w:p>
    <w:p w14:paraId="4077F3F6" w14:textId="2E005AE8" w:rsidR="007F3412" w:rsidRPr="002251F3" w:rsidRDefault="5E6B06F1" w:rsidP="002251F3">
      <w:pPr>
        <w:pStyle w:val="ListParagraph"/>
        <w:numPr>
          <w:ilvl w:val="1"/>
          <w:numId w:val="9"/>
        </w:numPr>
        <w:spacing w:after="0"/>
        <w:jc w:val="both"/>
        <w:rPr>
          <w:rFonts w:eastAsiaTheme="minorEastAsia"/>
          <w:color w:val="000000"/>
          <w:sz w:val="24"/>
          <w:szCs w:val="24"/>
          <w:shd w:val="clear" w:color="auto" w:fill="FFFFFF"/>
          <w:lang w:val="en-GB"/>
        </w:rPr>
      </w:pPr>
      <w:r w:rsidRPr="002251F3">
        <w:rPr>
          <w:rFonts w:ascii="Arial" w:eastAsia="Arial" w:hAnsi="Arial" w:cs="Arial"/>
          <w:color w:val="000000" w:themeColor="text1"/>
          <w:sz w:val="24"/>
          <w:szCs w:val="24"/>
          <w:lang w:val="en-GB"/>
        </w:rPr>
        <w:t>The Data Protection Officer, Mark Povey, can be contacted at &lt;</w:t>
      </w:r>
      <w:hyperlink r:id="rId12">
        <w:r w:rsidRPr="002251F3">
          <w:rPr>
            <w:rStyle w:val="Hyperlink"/>
            <w:rFonts w:ascii="Arial" w:eastAsia="Arial" w:hAnsi="Arial" w:cs="Arial"/>
            <w:sz w:val="24"/>
            <w:szCs w:val="24"/>
            <w:lang w:val="en-GB"/>
          </w:rPr>
          <w:t>mark@js-ig.com</w:t>
        </w:r>
      </w:hyperlink>
      <w:r w:rsidRPr="002251F3">
        <w:rPr>
          <w:rFonts w:ascii="Arial" w:eastAsia="Arial" w:hAnsi="Arial" w:cs="Arial"/>
          <w:color w:val="000000" w:themeColor="text1"/>
          <w:sz w:val="24"/>
          <w:szCs w:val="24"/>
          <w:lang w:val="en-GB"/>
        </w:rPr>
        <w:t>&gt;.</w:t>
      </w:r>
    </w:p>
    <w:p w14:paraId="177EBD9C" w14:textId="2B42F1E2" w:rsidR="0069366D" w:rsidRDefault="0069366D" w:rsidP="00773C60">
      <w:pPr>
        <w:ind w:right="366"/>
        <w:jc w:val="both"/>
        <w:rPr>
          <w:rFonts w:ascii="Arial" w:eastAsia="Arial" w:hAnsi="Arial" w:cs="Arial"/>
          <w:sz w:val="24"/>
          <w:szCs w:val="24"/>
          <w:lang w:val="en-GB"/>
        </w:rPr>
      </w:pPr>
    </w:p>
    <w:p w14:paraId="7D36A837" w14:textId="3BDB075C" w:rsidR="0069366D" w:rsidRDefault="007F3412" w:rsidP="007F3412">
      <w:pPr>
        <w:pStyle w:val="ListParagraph"/>
        <w:numPr>
          <w:ilvl w:val="0"/>
          <w:numId w:val="9"/>
        </w:numPr>
        <w:jc w:val="both"/>
        <w:rPr>
          <w:rFonts w:ascii="Arial" w:hAnsi="Arial" w:cs="Arial"/>
          <w:b/>
          <w:sz w:val="28"/>
          <w:szCs w:val="28"/>
          <w:lang w:val="en-GB"/>
        </w:rPr>
      </w:pPr>
      <w:r>
        <w:rPr>
          <w:rStyle w:val="eop"/>
          <w:rFonts w:ascii="Arial" w:hAnsi="Arial" w:cs="Arial"/>
          <w:b/>
          <w:color w:val="000000"/>
          <w:sz w:val="28"/>
          <w:szCs w:val="28"/>
          <w:shd w:val="clear" w:color="auto" w:fill="FFFFFF"/>
          <w:lang w:val="en-GB"/>
        </w:rPr>
        <w:t xml:space="preserve">PERSONAL DATA OF THE </w:t>
      </w:r>
      <w:r w:rsidR="0069366D" w:rsidRPr="00DA6D6D">
        <w:rPr>
          <w:rFonts w:ascii="Arial" w:hAnsi="Arial" w:cs="Arial"/>
          <w:b/>
          <w:sz w:val="28"/>
          <w:szCs w:val="28"/>
          <w:lang w:val="en-GB"/>
        </w:rPr>
        <w:t>JOB APPLICANTS</w:t>
      </w:r>
    </w:p>
    <w:p w14:paraId="5CB62844" w14:textId="77777777" w:rsidR="007F3412" w:rsidRPr="007F3412" w:rsidRDefault="007F3412" w:rsidP="002251F3">
      <w:pPr>
        <w:pStyle w:val="ListParagraph"/>
        <w:spacing w:after="0"/>
        <w:ind w:left="360"/>
        <w:jc w:val="both"/>
        <w:rPr>
          <w:rFonts w:ascii="Arial" w:hAnsi="Arial" w:cs="Arial"/>
          <w:b/>
          <w:sz w:val="28"/>
          <w:szCs w:val="28"/>
          <w:lang w:val="en-GB"/>
        </w:rPr>
      </w:pPr>
    </w:p>
    <w:p w14:paraId="34E03EFE" w14:textId="73D7FFC5" w:rsidR="0069366D" w:rsidRPr="002251F3" w:rsidRDefault="007F3412" w:rsidP="002251F3">
      <w:pPr>
        <w:numPr>
          <w:ilvl w:val="1"/>
          <w:numId w:val="9"/>
        </w:numPr>
        <w:tabs>
          <w:tab w:val="left" w:pos="851"/>
        </w:tabs>
        <w:spacing w:after="0" w:line="240" w:lineRule="auto"/>
        <w:ind w:left="709" w:hanging="709"/>
        <w:jc w:val="both"/>
        <w:rPr>
          <w:rFonts w:ascii="Arial" w:eastAsia="Arial" w:hAnsi="Arial" w:cs="Arial"/>
          <w:sz w:val="24"/>
          <w:szCs w:val="24"/>
          <w:lang w:val="en-GB"/>
        </w:rPr>
      </w:pPr>
      <w:r w:rsidRPr="002251F3">
        <w:rPr>
          <w:rFonts w:ascii="Arial" w:hAnsi="Arial" w:cs="Arial"/>
          <w:sz w:val="24"/>
          <w:szCs w:val="24"/>
          <w:lang w:val="en-GB"/>
        </w:rPr>
        <w:t xml:space="preserve">Personal </w:t>
      </w:r>
      <w:r w:rsidR="0069366D" w:rsidRPr="002251F3">
        <w:rPr>
          <w:rFonts w:ascii="Arial" w:hAnsi="Arial" w:cs="Arial"/>
          <w:sz w:val="24"/>
          <w:szCs w:val="24"/>
          <w:lang w:val="en-GB"/>
        </w:rPr>
        <w:t xml:space="preserve">data that we may collect, use, store and share (when appropriate) about </w:t>
      </w:r>
      <w:r w:rsidRPr="002251F3">
        <w:rPr>
          <w:rFonts w:ascii="Arial" w:hAnsi="Arial" w:cs="Arial"/>
          <w:sz w:val="24"/>
          <w:szCs w:val="24"/>
          <w:lang w:val="en-GB"/>
        </w:rPr>
        <w:t>job</w:t>
      </w:r>
      <w:r w:rsidR="002251F3" w:rsidRPr="002251F3">
        <w:rPr>
          <w:rFonts w:ascii="Arial" w:eastAsia="Arial" w:hAnsi="Arial" w:cs="Arial"/>
          <w:sz w:val="24"/>
          <w:szCs w:val="24"/>
          <w:lang w:val="en-GB"/>
        </w:rPr>
        <w:t xml:space="preserve"> </w:t>
      </w:r>
      <w:r w:rsidRPr="002251F3">
        <w:rPr>
          <w:rFonts w:ascii="Arial" w:hAnsi="Arial" w:cs="Arial"/>
          <w:sz w:val="24"/>
          <w:szCs w:val="24"/>
          <w:lang w:val="en-GB"/>
        </w:rPr>
        <w:t>applicants</w:t>
      </w:r>
      <w:r w:rsidR="0069366D" w:rsidRPr="002251F3">
        <w:rPr>
          <w:rFonts w:ascii="Arial" w:hAnsi="Arial" w:cs="Arial"/>
          <w:sz w:val="24"/>
          <w:szCs w:val="24"/>
          <w:lang w:val="en-GB"/>
        </w:rPr>
        <w:t xml:space="preserve"> includes, but is not restricted to: </w:t>
      </w:r>
    </w:p>
    <w:p w14:paraId="19DD573D" w14:textId="77777777" w:rsidR="0069366D" w:rsidRPr="002251F3" w:rsidRDefault="0069366D" w:rsidP="002251F3">
      <w:pPr>
        <w:pStyle w:val="ListParagraph"/>
        <w:numPr>
          <w:ilvl w:val="0"/>
          <w:numId w:val="17"/>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 xml:space="preserve">Contact details </w:t>
      </w:r>
    </w:p>
    <w:p w14:paraId="5B688524" w14:textId="61029AD1" w:rsidR="0069366D" w:rsidRPr="002251F3" w:rsidRDefault="0069366D" w:rsidP="002251F3">
      <w:pPr>
        <w:pStyle w:val="ListParagraph"/>
        <w:numPr>
          <w:ilvl w:val="0"/>
          <w:numId w:val="17"/>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 xml:space="preserve">Copies of right to work documentation </w:t>
      </w:r>
    </w:p>
    <w:p w14:paraId="53C8A8F1" w14:textId="77777777" w:rsidR="0069366D" w:rsidRPr="002251F3" w:rsidRDefault="0069366D" w:rsidP="002251F3">
      <w:pPr>
        <w:pStyle w:val="ListParagraph"/>
        <w:numPr>
          <w:ilvl w:val="0"/>
          <w:numId w:val="17"/>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 xml:space="preserve">References </w:t>
      </w:r>
    </w:p>
    <w:p w14:paraId="540610D9" w14:textId="3BFA23C2" w:rsidR="0069366D" w:rsidRPr="002251F3" w:rsidRDefault="0069366D" w:rsidP="002251F3">
      <w:pPr>
        <w:pStyle w:val="ListParagraph"/>
        <w:numPr>
          <w:ilvl w:val="0"/>
          <w:numId w:val="17"/>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 xml:space="preserve">Evidence of qualifications </w:t>
      </w:r>
    </w:p>
    <w:p w14:paraId="07C132DF" w14:textId="063AAF88" w:rsidR="0069366D" w:rsidRPr="002251F3" w:rsidRDefault="0069366D" w:rsidP="002251F3">
      <w:pPr>
        <w:pStyle w:val="ListParagraph"/>
        <w:numPr>
          <w:ilvl w:val="0"/>
          <w:numId w:val="17"/>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Employment records, including work history, job titles, training records and professional memberships</w:t>
      </w:r>
    </w:p>
    <w:p w14:paraId="19C946EB" w14:textId="77777777" w:rsidR="0069366D" w:rsidRPr="002251F3" w:rsidRDefault="0069366D" w:rsidP="002251F3">
      <w:pPr>
        <w:tabs>
          <w:tab w:val="left" w:pos="900"/>
        </w:tabs>
        <w:spacing w:after="0"/>
        <w:ind w:left="720"/>
        <w:jc w:val="both"/>
        <w:rPr>
          <w:rFonts w:ascii="Arial" w:eastAsia="Arial" w:hAnsi="Arial" w:cs="Arial"/>
          <w:sz w:val="24"/>
          <w:szCs w:val="24"/>
          <w:lang w:val="en-GB"/>
        </w:rPr>
      </w:pPr>
    </w:p>
    <w:p w14:paraId="59B257CC" w14:textId="77777777" w:rsidR="007771AD" w:rsidRPr="002251F3" w:rsidRDefault="0069366D" w:rsidP="002251F3">
      <w:pPr>
        <w:numPr>
          <w:ilvl w:val="1"/>
          <w:numId w:val="9"/>
        </w:numPr>
        <w:tabs>
          <w:tab w:val="left" w:pos="709"/>
        </w:tabs>
        <w:spacing w:after="0" w:line="240" w:lineRule="auto"/>
        <w:ind w:left="0" w:firstLine="0"/>
        <w:jc w:val="both"/>
        <w:rPr>
          <w:rFonts w:ascii="Arial" w:eastAsia="Arial" w:hAnsi="Arial" w:cs="Arial"/>
          <w:sz w:val="24"/>
          <w:szCs w:val="24"/>
          <w:lang w:val="en-GB"/>
        </w:rPr>
      </w:pPr>
      <w:r w:rsidRPr="002251F3">
        <w:rPr>
          <w:rFonts w:ascii="Arial" w:hAnsi="Arial" w:cs="Arial"/>
          <w:sz w:val="24"/>
          <w:szCs w:val="24"/>
          <w:lang w:val="en-GB"/>
        </w:rPr>
        <w:t xml:space="preserve">The purpose of processing this data is to </w:t>
      </w:r>
      <w:r w:rsidR="007771AD" w:rsidRPr="002251F3">
        <w:rPr>
          <w:rFonts w:ascii="Arial" w:hAnsi="Arial" w:cs="Arial"/>
          <w:sz w:val="24"/>
          <w:szCs w:val="24"/>
          <w:lang w:val="en-GB"/>
        </w:rPr>
        <w:t>aid the recruitment process by:</w:t>
      </w:r>
    </w:p>
    <w:p w14:paraId="29DF1051" w14:textId="77777777" w:rsidR="0069366D" w:rsidRPr="002251F3" w:rsidRDefault="0069366D" w:rsidP="002251F3">
      <w:pPr>
        <w:pStyle w:val="ListParagraph"/>
        <w:numPr>
          <w:ilvl w:val="0"/>
          <w:numId w:val="16"/>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 xml:space="preserve">Enabling us to establish relevant experience and qualifications </w:t>
      </w:r>
    </w:p>
    <w:p w14:paraId="6D81B9C8" w14:textId="77777777" w:rsidR="0069366D" w:rsidRPr="002251F3" w:rsidRDefault="0069366D" w:rsidP="002251F3">
      <w:pPr>
        <w:numPr>
          <w:ilvl w:val="0"/>
          <w:numId w:val="16"/>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Facilitating safe recruitment, as part of our safeguarding obligations towards pupils</w:t>
      </w:r>
    </w:p>
    <w:p w14:paraId="24C11D00" w14:textId="77777777" w:rsidR="0069366D" w:rsidRPr="002251F3" w:rsidRDefault="0069366D" w:rsidP="002251F3">
      <w:pPr>
        <w:numPr>
          <w:ilvl w:val="0"/>
          <w:numId w:val="16"/>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t xml:space="preserve">Enabling equalities monitoring </w:t>
      </w:r>
    </w:p>
    <w:p w14:paraId="1F825FD8" w14:textId="77777777" w:rsidR="0069366D" w:rsidRPr="002251F3" w:rsidRDefault="0069366D" w:rsidP="002251F3">
      <w:pPr>
        <w:numPr>
          <w:ilvl w:val="0"/>
          <w:numId w:val="16"/>
        </w:numPr>
        <w:tabs>
          <w:tab w:val="left" w:pos="900"/>
        </w:tabs>
        <w:spacing w:after="0" w:line="240" w:lineRule="auto"/>
        <w:ind w:left="1701" w:hanging="283"/>
        <w:jc w:val="both"/>
        <w:rPr>
          <w:rFonts w:ascii="Arial" w:eastAsia="Arial" w:hAnsi="Arial" w:cs="Arial"/>
          <w:sz w:val="24"/>
          <w:szCs w:val="24"/>
          <w:lang w:val="en-GB"/>
        </w:rPr>
      </w:pPr>
      <w:r w:rsidRPr="002251F3">
        <w:rPr>
          <w:rFonts w:ascii="Arial" w:hAnsi="Arial" w:cs="Arial"/>
          <w:sz w:val="24"/>
          <w:szCs w:val="24"/>
          <w:lang w:val="en-GB"/>
        </w:rPr>
        <w:lastRenderedPageBreak/>
        <w:t>Ensuring that appropriate access arrangements can be provided for candidates that require them</w:t>
      </w:r>
    </w:p>
    <w:p w14:paraId="67A3A8F3" w14:textId="77777777" w:rsidR="0069366D" w:rsidRPr="002251F3" w:rsidRDefault="0069366D" w:rsidP="002251F3">
      <w:pPr>
        <w:tabs>
          <w:tab w:val="left" w:pos="900"/>
        </w:tabs>
        <w:spacing w:after="0"/>
        <w:ind w:left="720"/>
        <w:jc w:val="both"/>
        <w:rPr>
          <w:rFonts w:ascii="Arial" w:eastAsia="Arial" w:hAnsi="Arial" w:cs="Arial"/>
          <w:sz w:val="24"/>
          <w:szCs w:val="24"/>
          <w:lang w:val="en-GB"/>
        </w:rPr>
      </w:pPr>
    </w:p>
    <w:p w14:paraId="0C95570F" w14:textId="77777777" w:rsidR="0069366D" w:rsidRPr="002251F3" w:rsidRDefault="0069366D" w:rsidP="002251F3">
      <w:pPr>
        <w:numPr>
          <w:ilvl w:val="1"/>
          <w:numId w:val="9"/>
        </w:numPr>
        <w:tabs>
          <w:tab w:val="left" w:pos="900"/>
        </w:tabs>
        <w:spacing w:after="0" w:line="240" w:lineRule="auto"/>
        <w:ind w:left="709" w:hanging="709"/>
        <w:jc w:val="both"/>
        <w:rPr>
          <w:rFonts w:ascii="Arial" w:eastAsia="Arial" w:hAnsi="Arial" w:cs="Arial"/>
          <w:sz w:val="24"/>
          <w:szCs w:val="24"/>
          <w:lang w:val="en-GB"/>
        </w:rPr>
      </w:pPr>
      <w:r w:rsidRPr="002251F3">
        <w:rPr>
          <w:rFonts w:ascii="Arial" w:hAnsi="Arial" w:cs="Arial"/>
          <w:sz w:val="24"/>
          <w:szCs w:val="24"/>
          <w:lang w:val="en-GB"/>
        </w:rPr>
        <w:t>In the situation that some of the scopes for collecting and using personal information about you overlap, and there may be several grounds which justify the school’s use of your data.</w:t>
      </w:r>
    </w:p>
    <w:p w14:paraId="583999B0" w14:textId="77777777" w:rsidR="0069366D" w:rsidRPr="002251F3" w:rsidRDefault="0069366D" w:rsidP="002251F3">
      <w:pPr>
        <w:tabs>
          <w:tab w:val="left" w:pos="900"/>
        </w:tabs>
        <w:spacing w:after="0"/>
        <w:jc w:val="both"/>
        <w:rPr>
          <w:rFonts w:ascii="Arial" w:eastAsia="Arial" w:hAnsi="Arial" w:cs="Arial"/>
          <w:sz w:val="24"/>
          <w:szCs w:val="24"/>
          <w:lang w:val="en-GB"/>
        </w:rPr>
      </w:pPr>
    </w:p>
    <w:p w14:paraId="34C9DA77" w14:textId="77777777" w:rsidR="007771AD" w:rsidRPr="002251F3" w:rsidRDefault="0069366D" w:rsidP="002251F3">
      <w:pPr>
        <w:numPr>
          <w:ilvl w:val="1"/>
          <w:numId w:val="9"/>
        </w:numPr>
        <w:tabs>
          <w:tab w:val="left" w:pos="900"/>
        </w:tabs>
        <w:spacing w:after="0" w:line="240" w:lineRule="auto"/>
        <w:ind w:left="709" w:hanging="709"/>
        <w:jc w:val="both"/>
        <w:rPr>
          <w:rFonts w:ascii="Arial" w:eastAsia="Arial" w:hAnsi="Arial" w:cs="Arial"/>
          <w:sz w:val="24"/>
          <w:szCs w:val="24"/>
          <w:lang w:val="en-GB"/>
        </w:rPr>
      </w:pPr>
      <w:r w:rsidRPr="002251F3">
        <w:rPr>
          <w:rFonts w:ascii="Arial" w:hAnsi="Arial" w:cs="Arial"/>
          <w:sz w:val="24"/>
          <w:szCs w:val="24"/>
          <w:lang w:val="en-GB"/>
        </w:rPr>
        <w:t>Personal data we collect as part of the job applications is stored in line with our data protection provisions and Document Retention provisions (point 3, section II</w:t>
      </w:r>
      <w:r w:rsidR="007771AD" w:rsidRPr="002251F3">
        <w:rPr>
          <w:rFonts w:ascii="Arial" w:hAnsi="Arial" w:cs="Arial"/>
          <w:sz w:val="24"/>
          <w:szCs w:val="24"/>
          <w:lang w:val="en-GB"/>
        </w:rPr>
        <w:t xml:space="preserve"> from the Privacy Policy</w:t>
      </w:r>
      <w:r w:rsidRPr="002251F3">
        <w:rPr>
          <w:rFonts w:ascii="Arial" w:hAnsi="Arial" w:cs="Arial"/>
          <w:sz w:val="24"/>
          <w:szCs w:val="24"/>
          <w:lang w:val="en-GB"/>
        </w:rPr>
        <w:t>).</w:t>
      </w:r>
      <w:r w:rsidR="007771AD" w:rsidRPr="002251F3">
        <w:rPr>
          <w:rFonts w:ascii="Arial" w:hAnsi="Arial" w:cs="Arial"/>
          <w:sz w:val="24"/>
          <w:szCs w:val="24"/>
          <w:lang w:val="en-GB"/>
        </w:rPr>
        <w:t xml:space="preserve"> </w:t>
      </w:r>
    </w:p>
    <w:p w14:paraId="3ECEE5CA" w14:textId="77777777" w:rsidR="007771AD" w:rsidRPr="002251F3" w:rsidRDefault="007771AD" w:rsidP="002251F3">
      <w:pPr>
        <w:pStyle w:val="ListParagraph"/>
        <w:spacing w:after="0"/>
        <w:jc w:val="both"/>
        <w:rPr>
          <w:rFonts w:ascii="Arial" w:hAnsi="Arial" w:cs="Arial"/>
          <w:sz w:val="24"/>
          <w:szCs w:val="24"/>
          <w:lang w:val="en-GB"/>
        </w:rPr>
      </w:pPr>
    </w:p>
    <w:p w14:paraId="338396B6" w14:textId="601D643B" w:rsidR="007771AD" w:rsidRPr="00A61332" w:rsidRDefault="007771AD" w:rsidP="2A835CD7">
      <w:pPr>
        <w:numPr>
          <w:ilvl w:val="1"/>
          <w:numId w:val="9"/>
        </w:numPr>
        <w:tabs>
          <w:tab w:val="left" w:pos="900"/>
        </w:tabs>
        <w:spacing w:after="0" w:line="240" w:lineRule="auto"/>
        <w:ind w:left="709" w:hanging="709"/>
        <w:jc w:val="both"/>
        <w:rPr>
          <w:rFonts w:ascii="Arial" w:eastAsia="Arial" w:hAnsi="Arial" w:cs="Arial"/>
          <w:sz w:val="24"/>
          <w:szCs w:val="24"/>
          <w:lang w:val="en-GB"/>
        </w:rPr>
      </w:pPr>
      <w:r w:rsidRPr="002251F3">
        <w:rPr>
          <w:rFonts w:ascii="Arial" w:hAnsi="Arial" w:cs="Arial"/>
          <w:sz w:val="24"/>
          <w:szCs w:val="24"/>
          <w:lang w:val="en-GB"/>
        </w:rPr>
        <w:t>Where we transfer data to a country or territory outside the European Economic Area, we will do so in accordance with data protections law.</w:t>
      </w:r>
    </w:p>
    <w:p w14:paraId="3EB7C944" w14:textId="7EAABCB7" w:rsidR="007771AD" w:rsidRPr="00DA6D6D" w:rsidRDefault="007771AD" w:rsidP="00DA6D6D">
      <w:pPr>
        <w:pStyle w:val="ListParagraph"/>
        <w:ind w:left="360"/>
        <w:jc w:val="both"/>
        <w:rPr>
          <w:rFonts w:ascii="Arial" w:hAnsi="Arial" w:cs="Arial"/>
          <w:lang w:val="en-GB"/>
        </w:rPr>
      </w:pPr>
    </w:p>
    <w:sectPr w:rsidR="007771AD" w:rsidRPr="00DA6D6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2FF2" w14:textId="77777777" w:rsidR="008B36F4" w:rsidRDefault="008B36F4" w:rsidP="002251F3">
      <w:pPr>
        <w:spacing w:after="0" w:line="240" w:lineRule="auto"/>
      </w:pPr>
      <w:r>
        <w:separator/>
      </w:r>
    </w:p>
  </w:endnote>
  <w:endnote w:type="continuationSeparator" w:id="0">
    <w:p w14:paraId="763F361E" w14:textId="77777777" w:rsidR="008B36F4" w:rsidRDefault="008B36F4" w:rsidP="0022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158063"/>
      <w:docPartObj>
        <w:docPartGallery w:val="Page Numbers (Bottom of Page)"/>
        <w:docPartUnique/>
      </w:docPartObj>
    </w:sdtPr>
    <w:sdtEndPr>
      <w:rPr>
        <w:noProof/>
      </w:rPr>
    </w:sdtEndPr>
    <w:sdtContent>
      <w:p w14:paraId="60AD705D" w14:textId="73E2E627" w:rsidR="002251F3" w:rsidRDefault="00225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E2DD8" w14:textId="77777777" w:rsidR="002251F3" w:rsidRDefault="0022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7D7A" w14:textId="77777777" w:rsidR="008B36F4" w:rsidRDefault="008B36F4" w:rsidP="002251F3">
      <w:pPr>
        <w:spacing w:after="0" w:line="240" w:lineRule="auto"/>
      </w:pPr>
      <w:r>
        <w:separator/>
      </w:r>
    </w:p>
  </w:footnote>
  <w:footnote w:type="continuationSeparator" w:id="0">
    <w:p w14:paraId="7023719D" w14:textId="77777777" w:rsidR="008B36F4" w:rsidRDefault="008B36F4" w:rsidP="0022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0591"/>
    <w:multiLevelType w:val="multilevel"/>
    <w:tmpl w:val="6146125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C879A6"/>
    <w:multiLevelType w:val="multilevel"/>
    <w:tmpl w:val="4D1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10CE1"/>
    <w:multiLevelType w:val="hybridMultilevel"/>
    <w:tmpl w:val="AC0E462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9716C2"/>
    <w:multiLevelType w:val="hybridMultilevel"/>
    <w:tmpl w:val="914ECA4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F117B75"/>
    <w:multiLevelType w:val="multilevel"/>
    <w:tmpl w:val="C4B00D7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2032F6"/>
    <w:multiLevelType w:val="hybridMultilevel"/>
    <w:tmpl w:val="85F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50CCE"/>
    <w:multiLevelType w:val="hybridMultilevel"/>
    <w:tmpl w:val="FF8C3C56"/>
    <w:lvl w:ilvl="0" w:tplc="354AA27C">
      <w:start w:val="1"/>
      <w:numFmt w:val="bullet"/>
      <w:lvlText w:val=""/>
      <w:lvlJc w:val="left"/>
      <w:pPr>
        <w:ind w:left="720" w:hanging="360"/>
      </w:pPr>
      <w:rPr>
        <w:rFonts w:ascii="Symbol" w:hAnsi="Symbol" w:hint="default"/>
      </w:rPr>
    </w:lvl>
    <w:lvl w:ilvl="1" w:tplc="083C2EDC">
      <w:start w:val="1"/>
      <w:numFmt w:val="bullet"/>
      <w:lvlText w:val="o"/>
      <w:lvlJc w:val="left"/>
      <w:pPr>
        <w:ind w:left="1440" w:hanging="360"/>
      </w:pPr>
      <w:rPr>
        <w:rFonts w:ascii="Courier New" w:hAnsi="Courier New" w:hint="default"/>
      </w:rPr>
    </w:lvl>
    <w:lvl w:ilvl="2" w:tplc="01C41EA8">
      <w:start w:val="1"/>
      <w:numFmt w:val="bullet"/>
      <w:lvlText w:val=""/>
      <w:lvlJc w:val="left"/>
      <w:pPr>
        <w:ind w:left="2160" w:hanging="360"/>
      </w:pPr>
      <w:rPr>
        <w:rFonts w:ascii="Wingdings" w:hAnsi="Wingdings" w:hint="default"/>
      </w:rPr>
    </w:lvl>
    <w:lvl w:ilvl="3" w:tplc="6F904F1E">
      <w:start w:val="1"/>
      <w:numFmt w:val="bullet"/>
      <w:lvlText w:val=""/>
      <w:lvlJc w:val="left"/>
      <w:pPr>
        <w:ind w:left="2880" w:hanging="360"/>
      </w:pPr>
      <w:rPr>
        <w:rFonts w:ascii="Symbol" w:hAnsi="Symbol" w:hint="default"/>
      </w:rPr>
    </w:lvl>
    <w:lvl w:ilvl="4" w:tplc="AAA4C6A8">
      <w:start w:val="1"/>
      <w:numFmt w:val="bullet"/>
      <w:lvlText w:val="o"/>
      <w:lvlJc w:val="left"/>
      <w:pPr>
        <w:ind w:left="3600" w:hanging="360"/>
      </w:pPr>
      <w:rPr>
        <w:rFonts w:ascii="Courier New" w:hAnsi="Courier New" w:hint="default"/>
      </w:rPr>
    </w:lvl>
    <w:lvl w:ilvl="5" w:tplc="BE241D9C">
      <w:start w:val="1"/>
      <w:numFmt w:val="bullet"/>
      <w:lvlText w:val=""/>
      <w:lvlJc w:val="left"/>
      <w:pPr>
        <w:ind w:left="4320" w:hanging="360"/>
      </w:pPr>
      <w:rPr>
        <w:rFonts w:ascii="Wingdings" w:hAnsi="Wingdings" w:hint="default"/>
      </w:rPr>
    </w:lvl>
    <w:lvl w:ilvl="6" w:tplc="4FCEE32A">
      <w:start w:val="1"/>
      <w:numFmt w:val="bullet"/>
      <w:lvlText w:val=""/>
      <w:lvlJc w:val="left"/>
      <w:pPr>
        <w:ind w:left="5040" w:hanging="360"/>
      </w:pPr>
      <w:rPr>
        <w:rFonts w:ascii="Symbol" w:hAnsi="Symbol" w:hint="default"/>
      </w:rPr>
    </w:lvl>
    <w:lvl w:ilvl="7" w:tplc="41B63588">
      <w:start w:val="1"/>
      <w:numFmt w:val="bullet"/>
      <w:lvlText w:val="o"/>
      <w:lvlJc w:val="left"/>
      <w:pPr>
        <w:ind w:left="5760" w:hanging="360"/>
      </w:pPr>
      <w:rPr>
        <w:rFonts w:ascii="Courier New" w:hAnsi="Courier New" w:hint="default"/>
      </w:rPr>
    </w:lvl>
    <w:lvl w:ilvl="8" w:tplc="10A01A92">
      <w:start w:val="1"/>
      <w:numFmt w:val="bullet"/>
      <w:lvlText w:val=""/>
      <w:lvlJc w:val="left"/>
      <w:pPr>
        <w:ind w:left="6480" w:hanging="360"/>
      </w:pPr>
      <w:rPr>
        <w:rFonts w:ascii="Wingdings" w:hAnsi="Wingdings" w:hint="default"/>
      </w:rPr>
    </w:lvl>
  </w:abstractNum>
  <w:abstractNum w:abstractNumId="7" w15:restartNumberingAfterBreak="0">
    <w:nsid w:val="312B6F3F"/>
    <w:multiLevelType w:val="hybridMultilevel"/>
    <w:tmpl w:val="1A6AB9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5855A82"/>
    <w:multiLevelType w:val="hybridMultilevel"/>
    <w:tmpl w:val="DCBEF80A"/>
    <w:lvl w:ilvl="0" w:tplc="7B445A6C">
      <w:start w:val="40"/>
      <w:numFmt w:val="bullet"/>
      <w:lvlText w:val=""/>
      <w:lvlJc w:val="left"/>
      <w:pPr>
        <w:ind w:left="720" w:hanging="360"/>
      </w:pPr>
      <w:rPr>
        <w:rFonts w:ascii="Symbol" w:eastAsia="Calibri" w:hAnsi="Symbol" w:cs="Arial"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B644DF"/>
    <w:multiLevelType w:val="multilevel"/>
    <w:tmpl w:val="AAEE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3371B1"/>
    <w:multiLevelType w:val="multilevel"/>
    <w:tmpl w:val="CCDC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A16A6"/>
    <w:multiLevelType w:val="hybridMultilevel"/>
    <w:tmpl w:val="094CFD3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8A919BC"/>
    <w:multiLevelType w:val="multilevel"/>
    <w:tmpl w:val="03122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73095"/>
    <w:multiLevelType w:val="multilevel"/>
    <w:tmpl w:val="E82EC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E2A47"/>
    <w:multiLevelType w:val="hybridMultilevel"/>
    <w:tmpl w:val="4900D2D8"/>
    <w:lvl w:ilvl="0" w:tplc="43B83604">
      <w:start w:val="1"/>
      <w:numFmt w:val="bullet"/>
      <w:lvlText w:val=""/>
      <w:lvlJc w:val="left"/>
      <w:pPr>
        <w:ind w:left="720" w:hanging="360"/>
      </w:pPr>
      <w:rPr>
        <w:rFonts w:ascii="Symbol" w:hAnsi="Symbol" w:hint="default"/>
      </w:rPr>
    </w:lvl>
    <w:lvl w:ilvl="1" w:tplc="96360622">
      <w:start w:val="1"/>
      <w:numFmt w:val="bullet"/>
      <w:lvlText w:val="o"/>
      <w:lvlJc w:val="left"/>
      <w:pPr>
        <w:ind w:left="1440" w:hanging="360"/>
      </w:pPr>
      <w:rPr>
        <w:rFonts w:ascii="Courier New" w:hAnsi="Courier New" w:hint="default"/>
      </w:rPr>
    </w:lvl>
    <w:lvl w:ilvl="2" w:tplc="BD3427BE">
      <w:start w:val="1"/>
      <w:numFmt w:val="bullet"/>
      <w:lvlText w:val=""/>
      <w:lvlJc w:val="left"/>
      <w:pPr>
        <w:ind w:left="2160" w:hanging="360"/>
      </w:pPr>
      <w:rPr>
        <w:rFonts w:ascii="Wingdings" w:hAnsi="Wingdings" w:hint="default"/>
      </w:rPr>
    </w:lvl>
    <w:lvl w:ilvl="3" w:tplc="2F44ACF4">
      <w:start w:val="1"/>
      <w:numFmt w:val="bullet"/>
      <w:lvlText w:val=""/>
      <w:lvlJc w:val="left"/>
      <w:pPr>
        <w:ind w:left="2880" w:hanging="360"/>
      </w:pPr>
      <w:rPr>
        <w:rFonts w:ascii="Symbol" w:hAnsi="Symbol" w:hint="default"/>
      </w:rPr>
    </w:lvl>
    <w:lvl w:ilvl="4" w:tplc="A7A2A4C2">
      <w:start w:val="1"/>
      <w:numFmt w:val="bullet"/>
      <w:lvlText w:val="o"/>
      <w:lvlJc w:val="left"/>
      <w:pPr>
        <w:ind w:left="3600" w:hanging="360"/>
      </w:pPr>
      <w:rPr>
        <w:rFonts w:ascii="Courier New" w:hAnsi="Courier New" w:hint="default"/>
      </w:rPr>
    </w:lvl>
    <w:lvl w:ilvl="5" w:tplc="1A162082">
      <w:start w:val="1"/>
      <w:numFmt w:val="bullet"/>
      <w:lvlText w:val=""/>
      <w:lvlJc w:val="left"/>
      <w:pPr>
        <w:ind w:left="4320" w:hanging="360"/>
      </w:pPr>
      <w:rPr>
        <w:rFonts w:ascii="Wingdings" w:hAnsi="Wingdings" w:hint="default"/>
      </w:rPr>
    </w:lvl>
    <w:lvl w:ilvl="6" w:tplc="A5E84F40">
      <w:start w:val="1"/>
      <w:numFmt w:val="bullet"/>
      <w:lvlText w:val=""/>
      <w:lvlJc w:val="left"/>
      <w:pPr>
        <w:ind w:left="5040" w:hanging="360"/>
      </w:pPr>
      <w:rPr>
        <w:rFonts w:ascii="Symbol" w:hAnsi="Symbol" w:hint="default"/>
      </w:rPr>
    </w:lvl>
    <w:lvl w:ilvl="7" w:tplc="B930144C">
      <w:start w:val="1"/>
      <w:numFmt w:val="bullet"/>
      <w:lvlText w:val="o"/>
      <w:lvlJc w:val="left"/>
      <w:pPr>
        <w:ind w:left="5760" w:hanging="360"/>
      </w:pPr>
      <w:rPr>
        <w:rFonts w:ascii="Courier New" w:hAnsi="Courier New" w:hint="default"/>
      </w:rPr>
    </w:lvl>
    <w:lvl w:ilvl="8" w:tplc="2E7C9EF4">
      <w:start w:val="1"/>
      <w:numFmt w:val="bullet"/>
      <w:lvlText w:val=""/>
      <w:lvlJc w:val="left"/>
      <w:pPr>
        <w:ind w:left="6480" w:hanging="360"/>
      </w:pPr>
      <w:rPr>
        <w:rFonts w:ascii="Wingdings" w:hAnsi="Wingdings" w:hint="default"/>
      </w:rPr>
    </w:lvl>
  </w:abstractNum>
  <w:abstractNum w:abstractNumId="15" w15:restartNumberingAfterBreak="0">
    <w:nsid w:val="6E8F43C5"/>
    <w:multiLevelType w:val="hybridMultilevel"/>
    <w:tmpl w:val="588A30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93F3B8F"/>
    <w:multiLevelType w:val="multilevel"/>
    <w:tmpl w:val="4106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10"/>
  </w:num>
  <w:num w:numId="4">
    <w:abstractNumId w:val="12"/>
  </w:num>
  <w:num w:numId="5">
    <w:abstractNumId w:val="9"/>
  </w:num>
  <w:num w:numId="6">
    <w:abstractNumId w:val="13"/>
  </w:num>
  <w:num w:numId="7">
    <w:abstractNumId w:val="1"/>
  </w:num>
  <w:num w:numId="8">
    <w:abstractNumId w:val="16"/>
  </w:num>
  <w:num w:numId="9">
    <w:abstractNumId w:val="4"/>
  </w:num>
  <w:num w:numId="10">
    <w:abstractNumId w:val="0"/>
  </w:num>
  <w:num w:numId="11">
    <w:abstractNumId w:val="8"/>
  </w:num>
  <w:num w:numId="12">
    <w:abstractNumId w:val="2"/>
  </w:num>
  <w:num w:numId="13">
    <w:abstractNumId w:val="11"/>
  </w:num>
  <w:num w:numId="14">
    <w:abstractNumId w:val="15"/>
  </w:num>
  <w:num w:numId="15">
    <w:abstractNumId w:val="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6D"/>
    <w:rsid w:val="001B40AC"/>
    <w:rsid w:val="002251F3"/>
    <w:rsid w:val="004F2203"/>
    <w:rsid w:val="00587630"/>
    <w:rsid w:val="0068645D"/>
    <w:rsid w:val="0069366D"/>
    <w:rsid w:val="007310BE"/>
    <w:rsid w:val="00773C60"/>
    <w:rsid w:val="007771AD"/>
    <w:rsid w:val="007F3412"/>
    <w:rsid w:val="008B36F4"/>
    <w:rsid w:val="008F538F"/>
    <w:rsid w:val="00A31B22"/>
    <w:rsid w:val="00A61332"/>
    <w:rsid w:val="00B5560A"/>
    <w:rsid w:val="00DA6D6D"/>
    <w:rsid w:val="00F0474A"/>
    <w:rsid w:val="059B603F"/>
    <w:rsid w:val="065C508D"/>
    <w:rsid w:val="06D24995"/>
    <w:rsid w:val="0AFF22B1"/>
    <w:rsid w:val="0D2AA6DF"/>
    <w:rsid w:val="0D50E049"/>
    <w:rsid w:val="0E36C373"/>
    <w:rsid w:val="0FDDA647"/>
    <w:rsid w:val="0FE0DC7C"/>
    <w:rsid w:val="130A3496"/>
    <w:rsid w:val="16EC579A"/>
    <w:rsid w:val="1735984B"/>
    <w:rsid w:val="1880A6B9"/>
    <w:rsid w:val="201F156E"/>
    <w:rsid w:val="207FCE66"/>
    <w:rsid w:val="21194098"/>
    <w:rsid w:val="24141B53"/>
    <w:rsid w:val="25B95B30"/>
    <w:rsid w:val="274BBC15"/>
    <w:rsid w:val="2A360C99"/>
    <w:rsid w:val="2A835CD7"/>
    <w:rsid w:val="2B2F590A"/>
    <w:rsid w:val="2D12F02B"/>
    <w:rsid w:val="34C111B4"/>
    <w:rsid w:val="34F28C4F"/>
    <w:rsid w:val="38FB1A55"/>
    <w:rsid w:val="3DBFE68C"/>
    <w:rsid w:val="3E49847D"/>
    <w:rsid w:val="40DE5EF1"/>
    <w:rsid w:val="448C186C"/>
    <w:rsid w:val="456FFE68"/>
    <w:rsid w:val="47FCFDBC"/>
    <w:rsid w:val="4D14D48B"/>
    <w:rsid w:val="4DFB222C"/>
    <w:rsid w:val="4E85C1AD"/>
    <w:rsid w:val="57AF79C4"/>
    <w:rsid w:val="5D32E5DB"/>
    <w:rsid w:val="5E6B06F1"/>
    <w:rsid w:val="5FA1634C"/>
    <w:rsid w:val="64AB0726"/>
    <w:rsid w:val="6771FDF6"/>
    <w:rsid w:val="68DAF1CA"/>
    <w:rsid w:val="71738BA9"/>
    <w:rsid w:val="72665377"/>
    <w:rsid w:val="72B34D5F"/>
    <w:rsid w:val="74A6EAAC"/>
    <w:rsid w:val="776D9625"/>
    <w:rsid w:val="7A522C4F"/>
    <w:rsid w:val="7EE1D5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0DCA"/>
  <w15:chartTrackingRefBased/>
  <w15:docId w15:val="{A25342E7-3030-42C3-B0CE-71C39259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9366D"/>
  </w:style>
  <w:style w:type="character" w:customStyle="1" w:styleId="eop">
    <w:name w:val="eop"/>
    <w:basedOn w:val="DefaultParagraphFont"/>
    <w:rsid w:val="0069366D"/>
  </w:style>
  <w:style w:type="paragraph" w:customStyle="1" w:styleId="paragraph">
    <w:name w:val="paragraph"/>
    <w:basedOn w:val="Normal"/>
    <w:rsid w:val="0069366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69366D"/>
    <w:pPr>
      <w:ind w:left="720"/>
      <w:contextualSpacing/>
    </w:pPr>
  </w:style>
  <w:style w:type="character" w:styleId="Hyperlink">
    <w:name w:val="Hyperlink"/>
    <w:basedOn w:val="DefaultParagraphFont"/>
    <w:uiPriority w:val="99"/>
    <w:unhideWhenUsed/>
    <w:rsid w:val="00DA6D6D"/>
    <w:rPr>
      <w:color w:val="0563C1" w:themeColor="hyperlink"/>
      <w:u w:val="single"/>
    </w:rPr>
  </w:style>
  <w:style w:type="character" w:styleId="UnresolvedMention">
    <w:name w:val="Unresolved Mention"/>
    <w:basedOn w:val="DefaultParagraphFont"/>
    <w:uiPriority w:val="99"/>
    <w:semiHidden/>
    <w:unhideWhenUsed/>
    <w:rsid w:val="00DA6D6D"/>
    <w:rPr>
      <w:color w:val="605E5C"/>
      <w:shd w:val="clear" w:color="auto" w:fill="E1DFDD"/>
    </w:rPr>
  </w:style>
  <w:style w:type="paragraph" w:styleId="Header">
    <w:name w:val="header"/>
    <w:basedOn w:val="Normal"/>
    <w:link w:val="HeaderChar"/>
    <w:uiPriority w:val="99"/>
    <w:unhideWhenUsed/>
    <w:rsid w:val="00225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F3"/>
  </w:style>
  <w:style w:type="paragraph" w:styleId="Footer">
    <w:name w:val="footer"/>
    <w:basedOn w:val="Normal"/>
    <w:link w:val="FooterChar"/>
    <w:uiPriority w:val="99"/>
    <w:unhideWhenUsed/>
    <w:rsid w:val="00225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2768">
      <w:bodyDiv w:val="1"/>
      <w:marLeft w:val="0"/>
      <w:marRight w:val="0"/>
      <w:marTop w:val="0"/>
      <w:marBottom w:val="0"/>
      <w:divBdr>
        <w:top w:val="none" w:sz="0" w:space="0" w:color="auto"/>
        <w:left w:val="none" w:sz="0" w:space="0" w:color="auto"/>
        <w:bottom w:val="none" w:sz="0" w:space="0" w:color="auto"/>
        <w:right w:val="none" w:sz="0" w:space="0" w:color="auto"/>
      </w:divBdr>
      <w:divsChild>
        <w:div w:id="2053385490">
          <w:marLeft w:val="0"/>
          <w:marRight w:val="0"/>
          <w:marTop w:val="0"/>
          <w:marBottom w:val="0"/>
          <w:divBdr>
            <w:top w:val="none" w:sz="0" w:space="0" w:color="auto"/>
            <w:left w:val="none" w:sz="0" w:space="0" w:color="auto"/>
            <w:bottom w:val="none" w:sz="0" w:space="0" w:color="auto"/>
            <w:right w:val="none" w:sz="0" w:space="0" w:color="auto"/>
          </w:divBdr>
        </w:div>
        <w:div w:id="407268519">
          <w:marLeft w:val="0"/>
          <w:marRight w:val="0"/>
          <w:marTop w:val="0"/>
          <w:marBottom w:val="0"/>
          <w:divBdr>
            <w:top w:val="none" w:sz="0" w:space="0" w:color="auto"/>
            <w:left w:val="none" w:sz="0" w:space="0" w:color="auto"/>
            <w:bottom w:val="none" w:sz="0" w:space="0" w:color="auto"/>
            <w:right w:val="none" w:sz="0" w:space="0" w:color="auto"/>
          </w:divBdr>
        </w:div>
        <w:div w:id="1893037007">
          <w:marLeft w:val="0"/>
          <w:marRight w:val="0"/>
          <w:marTop w:val="0"/>
          <w:marBottom w:val="0"/>
          <w:divBdr>
            <w:top w:val="none" w:sz="0" w:space="0" w:color="auto"/>
            <w:left w:val="none" w:sz="0" w:space="0" w:color="auto"/>
            <w:bottom w:val="none" w:sz="0" w:space="0" w:color="auto"/>
            <w:right w:val="none" w:sz="0" w:space="0" w:color="auto"/>
          </w:divBdr>
        </w:div>
        <w:div w:id="2037920666">
          <w:marLeft w:val="0"/>
          <w:marRight w:val="0"/>
          <w:marTop w:val="0"/>
          <w:marBottom w:val="0"/>
          <w:divBdr>
            <w:top w:val="none" w:sz="0" w:space="0" w:color="auto"/>
            <w:left w:val="none" w:sz="0" w:space="0" w:color="auto"/>
            <w:bottom w:val="none" w:sz="0" w:space="0" w:color="auto"/>
            <w:right w:val="none" w:sz="0" w:space="0" w:color="auto"/>
          </w:divBdr>
        </w:div>
        <w:div w:id="1081755458">
          <w:marLeft w:val="0"/>
          <w:marRight w:val="0"/>
          <w:marTop w:val="0"/>
          <w:marBottom w:val="0"/>
          <w:divBdr>
            <w:top w:val="none" w:sz="0" w:space="0" w:color="auto"/>
            <w:left w:val="none" w:sz="0" w:space="0" w:color="auto"/>
            <w:bottom w:val="none" w:sz="0" w:space="0" w:color="auto"/>
            <w:right w:val="none" w:sz="0" w:space="0" w:color="auto"/>
          </w:divBdr>
        </w:div>
        <w:div w:id="1753039713">
          <w:marLeft w:val="0"/>
          <w:marRight w:val="0"/>
          <w:marTop w:val="0"/>
          <w:marBottom w:val="0"/>
          <w:divBdr>
            <w:top w:val="none" w:sz="0" w:space="0" w:color="auto"/>
            <w:left w:val="none" w:sz="0" w:space="0" w:color="auto"/>
            <w:bottom w:val="none" w:sz="0" w:space="0" w:color="auto"/>
            <w:right w:val="none" w:sz="0" w:space="0" w:color="auto"/>
          </w:divBdr>
        </w:div>
        <w:div w:id="2009363493">
          <w:marLeft w:val="0"/>
          <w:marRight w:val="0"/>
          <w:marTop w:val="0"/>
          <w:marBottom w:val="0"/>
          <w:divBdr>
            <w:top w:val="none" w:sz="0" w:space="0" w:color="auto"/>
            <w:left w:val="none" w:sz="0" w:space="0" w:color="auto"/>
            <w:bottom w:val="none" w:sz="0" w:space="0" w:color="auto"/>
            <w:right w:val="none" w:sz="0" w:space="0" w:color="auto"/>
          </w:divBdr>
        </w:div>
        <w:div w:id="1954552754">
          <w:marLeft w:val="0"/>
          <w:marRight w:val="0"/>
          <w:marTop w:val="0"/>
          <w:marBottom w:val="0"/>
          <w:divBdr>
            <w:top w:val="none" w:sz="0" w:space="0" w:color="auto"/>
            <w:left w:val="none" w:sz="0" w:space="0" w:color="auto"/>
            <w:bottom w:val="none" w:sz="0" w:space="0" w:color="auto"/>
            <w:right w:val="none" w:sz="0" w:space="0" w:color="auto"/>
          </w:divBdr>
        </w:div>
        <w:div w:id="1972977314">
          <w:marLeft w:val="0"/>
          <w:marRight w:val="0"/>
          <w:marTop w:val="0"/>
          <w:marBottom w:val="0"/>
          <w:divBdr>
            <w:top w:val="none" w:sz="0" w:space="0" w:color="auto"/>
            <w:left w:val="none" w:sz="0" w:space="0" w:color="auto"/>
            <w:bottom w:val="none" w:sz="0" w:space="0" w:color="auto"/>
            <w:right w:val="none" w:sz="0" w:space="0" w:color="auto"/>
          </w:divBdr>
        </w:div>
        <w:div w:id="2121410390">
          <w:marLeft w:val="0"/>
          <w:marRight w:val="0"/>
          <w:marTop w:val="0"/>
          <w:marBottom w:val="0"/>
          <w:divBdr>
            <w:top w:val="none" w:sz="0" w:space="0" w:color="auto"/>
            <w:left w:val="none" w:sz="0" w:space="0" w:color="auto"/>
            <w:bottom w:val="none" w:sz="0" w:space="0" w:color="auto"/>
            <w:right w:val="none" w:sz="0" w:space="0" w:color="auto"/>
          </w:divBdr>
        </w:div>
      </w:divsChild>
    </w:div>
    <w:div w:id="1075858420">
      <w:bodyDiv w:val="1"/>
      <w:marLeft w:val="0"/>
      <w:marRight w:val="0"/>
      <w:marTop w:val="0"/>
      <w:marBottom w:val="0"/>
      <w:divBdr>
        <w:top w:val="none" w:sz="0" w:space="0" w:color="auto"/>
        <w:left w:val="none" w:sz="0" w:space="0" w:color="auto"/>
        <w:bottom w:val="none" w:sz="0" w:space="0" w:color="auto"/>
        <w:right w:val="none" w:sz="0" w:space="0" w:color="auto"/>
      </w:divBdr>
      <w:divsChild>
        <w:div w:id="1034037876">
          <w:marLeft w:val="0"/>
          <w:marRight w:val="0"/>
          <w:marTop w:val="0"/>
          <w:marBottom w:val="0"/>
          <w:divBdr>
            <w:top w:val="none" w:sz="0" w:space="0" w:color="auto"/>
            <w:left w:val="none" w:sz="0" w:space="0" w:color="auto"/>
            <w:bottom w:val="none" w:sz="0" w:space="0" w:color="auto"/>
            <w:right w:val="none" w:sz="0" w:space="0" w:color="auto"/>
          </w:divBdr>
        </w:div>
        <w:div w:id="941187043">
          <w:marLeft w:val="0"/>
          <w:marRight w:val="0"/>
          <w:marTop w:val="0"/>
          <w:marBottom w:val="0"/>
          <w:divBdr>
            <w:top w:val="none" w:sz="0" w:space="0" w:color="auto"/>
            <w:left w:val="none" w:sz="0" w:space="0" w:color="auto"/>
            <w:bottom w:val="none" w:sz="0" w:space="0" w:color="auto"/>
            <w:right w:val="none" w:sz="0" w:space="0" w:color="auto"/>
          </w:divBdr>
        </w:div>
        <w:div w:id="1957716593">
          <w:marLeft w:val="0"/>
          <w:marRight w:val="0"/>
          <w:marTop w:val="0"/>
          <w:marBottom w:val="0"/>
          <w:divBdr>
            <w:top w:val="none" w:sz="0" w:space="0" w:color="auto"/>
            <w:left w:val="none" w:sz="0" w:space="0" w:color="auto"/>
            <w:bottom w:val="none" w:sz="0" w:space="0" w:color="auto"/>
            <w:right w:val="none" w:sz="0" w:space="0" w:color="auto"/>
          </w:divBdr>
        </w:div>
        <w:div w:id="1026639593">
          <w:marLeft w:val="0"/>
          <w:marRight w:val="0"/>
          <w:marTop w:val="0"/>
          <w:marBottom w:val="0"/>
          <w:divBdr>
            <w:top w:val="none" w:sz="0" w:space="0" w:color="auto"/>
            <w:left w:val="none" w:sz="0" w:space="0" w:color="auto"/>
            <w:bottom w:val="none" w:sz="0" w:space="0" w:color="auto"/>
            <w:right w:val="none" w:sz="0" w:space="0" w:color="auto"/>
          </w:divBdr>
        </w:div>
        <w:div w:id="1688557991">
          <w:marLeft w:val="0"/>
          <w:marRight w:val="0"/>
          <w:marTop w:val="0"/>
          <w:marBottom w:val="0"/>
          <w:divBdr>
            <w:top w:val="none" w:sz="0" w:space="0" w:color="auto"/>
            <w:left w:val="none" w:sz="0" w:space="0" w:color="auto"/>
            <w:bottom w:val="none" w:sz="0" w:space="0" w:color="auto"/>
            <w:right w:val="none" w:sz="0" w:space="0" w:color="auto"/>
          </w:divBdr>
        </w:div>
        <w:div w:id="1215697491">
          <w:marLeft w:val="0"/>
          <w:marRight w:val="0"/>
          <w:marTop w:val="0"/>
          <w:marBottom w:val="0"/>
          <w:divBdr>
            <w:top w:val="none" w:sz="0" w:space="0" w:color="auto"/>
            <w:left w:val="none" w:sz="0" w:space="0" w:color="auto"/>
            <w:bottom w:val="none" w:sz="0" w:space="0" w:color="auto"/>
            <w:right w:val="none" w:sz="0" w:space="0" w:color="auto"/>
          </w:divBdr>
        </w:div>
        <w:div w:id="221987597">
          <w:marLeft w:val="0"/>
          <w:marRight w:val="0"/>
          <w:marTop w:val="0"/>
          <w:marBottom w:val="0"/>
          <w:divBdr>
            <w:top w:val="none" w:sz="0" w:space="0" w:color="auto"/>
            <w:left w:val="none" w:sz="0" w:space="0" w:color="auto"/>
            <w:bottom w:val="none" w:sz="0" w:space="0" w:color="auto"/>
            <w:right w:val="none" w:sz="0" w:space="0" w:color="auto"/>
          </w:divBdr>
        </w:div>
        <w:div w:id="615795595">
          <w:marLeft w:val="0"/>
          <w:marRight w:val="0"/>
          <w:marTop w:val="0"/>
          <w:marBottom w:val="0"/>
          <w:divBdr>
            <w:top w:val="none" w:sz="0" w:space="0" w:color="auto"/>
            <w:left w:val="none" w:sz="0" w:space="0" w:color="auto"/>
            <w:bottom w:val="none" w:sz="0" w:space="0" w:color="auto"/>
            <w:right w:val="none" w:sz="0" w:space="0" w:color="auto"/>
          </w:divBdr>
        </w:div>
        <w:div w:id="843011621">
          <w:marLeft w:val="0"/>
          <w:marRight w:val="0"/>
          <w:marTop w:val="0"/>
          <w:marBottom w:val="0"/>
          <w:divBdr>
            <w:top w:val="none" w:sz="0" w:space="0" w:color="auto"/>
            <w:left w:val="none" w:sz="0" w:space="0" w:color="auto"/>
            <w:bottom w:val="none" w:sz="0" w:space="0" w:color="auto"/>
            <w:right w:val="none" w:sz="0" w:space="0" w:color="auto"/>
          </w:divBdr>
        </w:div>
        <w:div w:id="207234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js-i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glianlearning.org/gdpr-poli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a201cf-78c1-4d2b-8bbf-822fc399cc4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4B0CCF20491D4A850ACF40151EEBCA" ma:contentTypeVersion="12" ma:contentTypeDescription="Create a new document." ma:contentTypeScope="" ma:versionID="07124ebbdd4f4d1b6fe919be8adb26b0">
  <xsd:schema xmlns:xsd="http://www.w3.org/2001/XMLSchema" xmlns:xs="http://www.w3.org/2001/XMLSchema" xmlns:p="http://schemas.microsoft.com/office/2006/metadata/properties" xmlns:ns2="754655b0-e49b-4e92-8184-694a19c95bfd" xmlns:ns3="b0a201cf-78c1-4d2b-8bbf-822fc399cc43" targetNamespace="http://schemas.microsoft.com/office/2006/metadata/properties" ma:root="true" ma:fieldsID="4aafaa69375883c5fc87722161e90189" ns2:_="" ns3:_="">
    <xsd:import namespace="754655b0-e49b-4e92-8184-694a19c95bfd"/>
    <xsd:import namespace="b0a201cf-78c1-4d2b-8bbf-822fc399c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655b0-e49b-4e92-8184-694a19c95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201cf-78c1-4d2b-8bbf-822fc399cc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F2BD3-0B3E-47B6-A9F3-C1952BE1E140}">
  <ds:schemaRefs>
    <ds:schemaRef ds:uri="http://schemas.microsoft.com/sharepoint/v3/contenttype/forms"/>
  </ds:schemaRefs>
</ds:datastoreItem>
</file>

<file path=customXml/itemProps2.xml><?xml version="1.0" encoding="utf-8"?>
<ds:datastoreItem xmlns:ds="http://schemas.openxmlformats.org/officeDocument/2006/customXml" ds:itemID="{48D32451-35B5-4C16-885E-54D29C810061}">
  <ds:schemaRefs>
    <ds:schemaRef ds:uri="http://schemas.microsoft.com/office/2006/metadata/properties"/>
    <ds:schemaRef ds:uri="http://schemas.microsoft.com/office/infopath/2007/PartnerControls"/>
    <ds:schemaRef ds:uri="b0a201cf-78c1-4d2b-8bbf-822fc399cc43"/>
  </ds:schemaRefs>
</ds:datastoreItem>
</file>

<file path=customXml/itemProps3.xml><?xml version="1.0" encoding="utf-8"?>
<ds:datastoreItem xmlns:ds="http://schemas.openxmlformats.org/officeDocument/2006/customXml" ds:itemID="{692ED1A7-1E09-40EA-A65A-E03F24FB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655b0-e49b-4e92-8184-694a19c95bfd"/>
    <ds:schemaRef ds:uri="b0a201cf-78c1-4d2b-8bbf-822fc399c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40755737333</dc:creator>
  <cp:keywords/>
  <dc:description/>
  <cp:lastModifiedBy>Golding, Mrs S</cp:lastModifiedBy>
  <cp:revision>5</cp:revision>
  <dcterms:created xsi:type="dcterms:W3CDTF">2021-11-02T12:06:00Z</dcterms:created>
  <dcterms:modified xsi:type="dcterms:W3CDTF">2021-11-30T16:17:00Z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0x010100954B0CCF20491D4A850ACF40151EEBCA</vt:lpwstr>
  </property>
  <property fmtid="{D5CDD505-2E9C-101B-9397-08002B2CF9AE}" pid="3" name="Order">
    <vt:r8>2400</vt:r8>
  </property>
  <property fmtid="{D5CDD505-2E9C-101B-9397-08002B2CF9AE}" pid="4" name="_ExtendedDescription">
    <vt:lpwstr/>
  </property>
  <property fmtid="{D5CDD505-2E9C-101B-9397-08002B2CF9AE}" pid="5" name="ComplianceAssetId">
    <vt:lpwstr/>
  </property>
</Properties>
</file>